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6F" w:rsidRDefault="00E0246F" w:rsidP="00510749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OLE_LINK3"/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0625CAE" wp14:editId="188A4A97">
            <wp:simplePos x="0" y="0"/>
            <wp:positionH relativeFrom="column">
              <wp:posOffset>-347345</wp:posOffset>
            </wp:positionH>
            <wp:positionV relativeFrom="paragraph">
              <wp:posOffset>109220</wp:posOffset>
            </wp:positionV>
            <wp:extent cx="814070" cy="895350"/>
            <wp:effectExtent l="19050" t="0" r="508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749" w:rsidRDefault="00510749" w:rsidP="00510749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2CB7">
        <w:rPr>
          <w:rFonts w:ascii="Times New Roman" w:hAnsi="Times New Roman" w:cs="Times New Roman"/>
          <w:b/>
          <w:sz w:val="28"/>
          <w:szCs w:val="28"/>
          <w:lang w:val="ru-RU"/>
        </w:rPr>
        <w:t>ПРОФСПІЛКА ПРАЦІВНИКІВ ОСВІТИ І НАУКИ УКРАЇНИ</w:t>
      </w:r>
    </w:p>
    <w:p w:rsidR="00510749" w:rsidRPr="00012CB7" w:rsidRDefault="00510749" w:rsidP="00510749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2CB7">
        <w:rPr>
          <w:rFonts w:ascii="Times New Roman" w:hAnsi="Times New Roman" w:cs="Times New Roman"/>
          <w:b/>
          <w:sz w:val="28"/>
          <w:szCs w:val="28"/>
          <w:lang w:val="ru-RU"/>
        </w:rPr>
        <w:t>КОРОПСЬКА РАЙОННА ОРГАНІЗАЦІЯ</w:t>
      </w:r>
    </w:p>
    <w:p w:rsidR="00510749" w:rsidRPr="00012CB7" w:rsidRDefault="00510749" w:rsidP="00510749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5C525C" wp14:editId="4CD03C2F">
                <wp:simplePos x="0" y="0"/>
                <wp:positionH relativeFrom="column">
                  <wp:posOffset>-104775</wp:posOffset>
                </wp:positionH>
                <wp:positionV relativeFrom="paragraph">
                  <wp:posOffset>194310</wp:posOffset>
                </wp:positionV>
                <wp:extent cx="5334000" cy="635"/>
                <wp:effectExtent l="18415" t="18415" r="1016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5C2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8.25pt;margin-top:15.3pt;width:420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" strokeweight="1.5pt"/>
            </w:pict>
          </mc:Fallback>
        </mc:AlternateContent>
      </w:r>
    </w:p>
    <w:p w:rsidR="00510749" w:rsidRDefault="00510749" w:rsidP="00510749">
      <w:pPr>
        <w:pStyle w:val="ae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16200,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Вознесенська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, 24,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смт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. Короп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Чернігівська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обл.</w:t>
      </w:r>
      <w:r w:rsidRPr="00271649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510749" w:rsidRDefault="00510749" w:rsidP="00510749">
      <w:pPr>
        <w:pStyle w:val="ae"/>
        <w:jc w:val="center"/>
        <w:rPr>
          <w:b/>
          <w:sz w:val="20"/>
          <w:szCs w:val="20"/>
          <w:lang w:val="uk-UA"/>
        </w:rPr>
      </w:pPr>
      <w:r w:rsidRPr="0027164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</w:t>
      </w:r>
      <w:r w:rsidRPr="00271649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osvitakorop</w:t>
      </w:r>
      <w:proofErr w:type="spellEnd"/>
      <w:r w:rsidRPr="00271649">
        <w:rPr>
          <w:rFonts w:ascii="Times New Roman" w:hAnsi="Times New Roman" w:cs="Times New Roman"/>
          <w:sz w:val="20"/>
          <w:szCs w:val="20"/>
          <w:lang w:val="ru-RU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</w:rPr>
        <w:t>ukr</w:t>
      </w:r>
      <w:proofErr w:type="spellEnd"/>
      <w:r w:rsidRPr="00271649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</w:rPr>
        <w:t>net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82355">
        <w:rPr>
          <w:rFonts w:ascii="Times New Roman" w:hAnsi="Times New Roman" w:cs="Times New Roman"/>
          <w:sz w:val="20"/>
          <w:szCs w:val="20"/>
          <w:lang w:val="uk-UA"/>
        </w:rPr>
        <w:t>Веб-сайт:</w:t>
      </w:r>
      <w:r w:rsidRPr="00722313">
        <w:rPr>
          <w:lang w:val="ru-RU"/>
        </w:rPr>
        <w:t xml:space="preserve"> </w:t>
      </w:r>
      <w:r w:rsidRPr="00722313">
        <w:rPr>
          <w:rFonts w:ascii="Times New Roman" w:hAnsi="Times New Roman" w:cs="Times New Roman"/>
          <w:sz w:val="20"/>
          <w:szCs w:val="20"/>
          <w:lang w:val="uk-UA"/>
        </w:rPr>
        <w:t>korop-profos.cn.sch.in.ua</w:t>
      </w:r>
    </w:p>
    <w:p w:rsidR="00510749" w:rsidRPr="004D1218" w:rsidRDefault="00510749" w:rsidP="00510749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30"/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340"/>
        <w:gridCol w:w="1474"/>
        <w:gridCol w:w="1586"/>
        <w:gridCol w:w="737"/>
        <w:gridCol w:w="1474"/>
        <w:gridCol w:w="567"/>
        <w:gridCol w:w="1591"/>
      </w:tblGrid>
      <w:tr w:rsidR="00510749" w:rsidRPr="003031EE" w:rsidTr="00FF3720">
        <w:trPr>
          <w:trHeight w:hRule="exact" w:val="283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0749" w:rsidRPr="00977100" w:rsidRDefault="00977100" w:rsidP="00FF372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20.01.2016 р.</w:t>
            </w:r>
          </w:p>
        </w:tc>
        <w:tc>
          <w:tcPr>
            <w:tcW w:w="340" w:type="dxa"/>
            <w:vAlign w:val="bottom"/>
          </w:tcPr>
          <w:p w:rsidR="00510749" w:rsidRPr="004D1218" w:rsidRDefault="00510749" w:rsidP="00FF3720">
            <w:pPr>
              <w:keepNext/>
              <w:spacing w:before="60" w:line="240" w:lineRule="exact"/>
              <w:jc w:val="center"/>
              <w:outlineLvl w:val="0"/>
              <w:rPr>
                <w:sz w:val="24"/>
                <w:lang w:val="uk-UA"/>
              </w:rPr>
            </w:pPr>
            <w:r w:rsidRPr="004D1218">
              <w:rPr>
                <w:sz w:val="24"/>
                <w:lang w:val="uk-UA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0749" w:rsidRPr="003031EE" w:rsidRDefault="00510749" w:rsidP="00FF3720">
            <w:pPr>
              <w:rPr>
                <w:sz w:val="24"/>
              </w:rPr>
            </w:pPr>
            <w:r w:rsidRPr="004D1218">
              <w:rPr>
                <w:sz w:val="24"/>
                <w:lang w:val="uk-UA"/>
              </w:rPr>
              <w:t xml:space="preserve"> </w:t>
            </w:r>
            <w:r w:rsidR="00977100">
              <w:rPr>
                <w:sz w:val="24"/>
                <w:lang w:val="uk-UA"/>
              </w:rPr>
              <w:t>2</w:t>
            </w:r>
          </w:p>
        </w:tc>
        <w:tc>
          <w:tcPr>
            <w:tcW w:w="1586" w:type="dxa"/>
            <w:vAlign w:val="bottom"/>
          </w:tcPr>
          <w:p w:rsidR="00510749" w:rsidRPr="004D1218" w:rsidRDefault="00510749" w:rsidP="00FF3720">
            <w:pPr>
              <w:rPr>
                <w:sz w:val="24"/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510749" w:rsidRPr="004D1218" w:rsidRDefault="00510749" w:rsidP="00FF3720">
            <w:pPr>
              <w:jc w:val="center"/>
              <w:rPr>
                <w:sz w:val="24"/>
                <w:lang w:val="uk-UA"/>
              </w:rPr>
            </w:pPr>
            <w:r w:rsidRPr="004D1218">
              <w:rPr>
                <w:sz w:val="24"/>
                <w:lang w:val="uk-UA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510749" w:rsidRPr="003031EE" w:rsidRDefault="00510749" w:rsidP="00FF3720">
            <w:pPr>
              <w:rPr>
                <w:sz w:val="24"/>
              </w:rPr>
            </w:pPr>
            <w:r w:rsidRPr="004D1218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10749" w:rsidRPr="004D1218" w:rsidRDefault="00510749" w:rsidP="00FF3720">
            <w:pPr>
              <w:keepNext/>
              <w:spacing w:before="60" w:line="240" w:lineRule="exact"/>
              <w:jc w:val="center"/>
              <w:outlineLvl w:val="0"/>
              <w:rPr>
                <w:sz w:val="24"/>
                <w:lang w:val="uk-UA"/>
              </w:rPr>
            </w:pPr>
            <w:r w:rsidRPr="004D1218">
              <w:rPr>
                <w:sz w:val="24"/>
                <w:lang w:val="uk-UA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510749" w:rsidRPr="003031EE" w:rsidRDefault="00510749" w:rsidP="00FF3720">
            <w:pPr>
              <w:rPr>
                <w:sz w:val="24"/>
              </w:rPr>
            </w:pPr>
            <w:r w:rsidRPr="004D1218">
              <w:rPr>
                <w:sz w:val="24"/>
                <w:lang w:val="uk-UA"/>
              </w:rPr>
              <w:t xml:space="preserve">  </w:t>
            </w:r>
          </w:p>
        </w:tc>
      </w:tr>
    </w:tbl>
    <w:p w:rsidR="00510749" w:rsidRPr="004D1218" w:rsidRDefault="00510749" w:rsidP="00510749">
      <w:pPr>
        <w:pStyle w:val="ac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1A9B8" wp14:editId="33F8DF19">
                <wp:simplePos x="0" y="0"/>
                <wp:positionH relativeFrom="column">
                  <wp:posOffset>2475866</wp:posOffset>
                </wp:positionH>
                <wp:positionV relativeFrom="paragraph">
                  <wp:posOffset>274955</wp:posOffset>
                </wp:positionV>
                <wp:extent cx="3810000" cy="13049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49" w:rsidRPr="00690EA7" w:rsidRDefault="00510749" w:rsidP="00510749">
                            <w:pPr>
                              <w:rPr>
                                <w:b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690EA7">
                              <w:rPr>
                                <w:b/>
                                <w:szCs w:val="28"/>
                                <w:lang w:val="uk-UA"/>
                              </w:rPr>
                              <w:t>Коропська</w:t>
                            </w:r>
                            <w:proofErr w:type="spellEnd"/>
                            <w:r w:rsidRPr="00690EA7">
                              <w:rPr>
                                <w:b/>
                                <w:szCs w:val="28"/>
                                <w:lang w:val="uk-UA"/>
                              </w:rPr>
                              <w:t xml:space="preserve"> районна державна адміністрація</w:t>
                            </w:r>
                          </w:p>
                          <w:p w:rsidR="00510749" w:rsidRPr="00690EA7" w:rsidRDefault="00510749" w:rsidP="00510749">
                            <w:pPr>
                              <w:rPr>
                                <w:b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690EA7">
                              <w:rPr>
                                <w:b/>
                                <w:szCs w:val="28"/>
                                <w:lang w:val="uk-UA"/>
                              </w:rPr>
                              <w:t>Коропська</w:t>
                            </w:r>
                            <w:proofErr w:type="spellEnd"/>
                            <w:r w:rsidRPr="00690EA7">
                              <w:rPr>
                                <w:b/>
                                <w:szCs w:val="28"/>
                                <w:lang w:val="uk-UA"/>
                              </w:rPr>
                              <w:t xml:space="preserve"> районна рада</w:t>
                            </w:r>
                          </w:p>
                          <w:p w:rsidR="00510749" w:rsidRPr="00690EA7" w:rsidRDefault="00510749" w:rsidP="00510749">
                            <w:pPr>
                              <w:rPr>
                                <w:b/>
                                <w:szCs w:val="28"/>
                                <w:lang w:val="uk-UA"/>
                              </w:rPr>
                            </w:pPr>
                            <w:r w:rsidRPr="00690EA7">
                              <w:rPr>
                                <w:b/>
                                <w:szCs w:val="28"/>
                                <w:lang w:val="uk-UA"/>
                              </w:rPr>
                              <w:t xml:space="preserve">Відділ освіти </w:t>
                            </w:r>
                            <w:proofErr w:type="spellStart"/>
                            <w:r w:rsidRPr="00690EA7">
                              <w:rPr>
                                <w:b/>
                                <w:szCs w:val="28"/>
                                <w:lang w:val="uk-UA"/>
                              </w:rPr>
                              <w:t>Коропської</w:t>
                            </w:r>
                            <w:proofErr w:type="spellEnd"/>
                            <w:r w:rsidRPr="00690EA7">
                              <w:rPr>
                                <w:b/>
                                <w:szCs w:val="28"/>
                                <w:lang w:val="uk-UA"/>
                              </w:rPr>
                              <w:t xml:space="preserve"> РДА</w:t>
                            </w:r>
                          </w:p>
                          <w:p w:rsidR="00510749" w:rsidRPr="00690EA7" w:rsidRDefault="00510749" w:rsidP="00510749">
                            <w:pPr>
                              <w:rPr>
                                <w:b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690EA7">
                              <w:rPr>
                                <w:b/>
                                <w:szCs w:val="28"/>
                                <w:lang w:val="uk-UA"/>
                              </w:rPr>
                              <w:t>Коропська</w:t>
                            </w:r>
                            <w:proofErr w:type="spellEnd"/>
                            <w:r w:rsidRPr="00690EA7">
                              <w:rPr>
                                <w:b/>
                                <w:szCs w:val="28"/>
                                <w:lang w:val="uk-UA"/>
                              </w:rPr>
                              <w:t xml:space="preserve"> селищна рада</w:t>
                            </w:r>
                          </w:p>
                          <w:p w:rsidR="00510749" w:rsidRPr="00690EA7" w:rsidRDefault="00510749" w:rsidP="00510749">
                            <w:pPr>
                              <w:rPr>
                                <w:b/>
                                <w:szCs w:val="28"/>
                                <w:lang w:val="uk-UA"/>
                              </w:rPr>
                            </w:pPr>
                            <w:r w:rsidRPr="00690EA7">
                              <w:rPr>
                                <w:b/>
                                <w:szCs w:val="28"/>
                                <w:lang w:val="uk-UA"/>
                              </w:rPr>
                              <w:t xml:space="preserve">Відділ освіти </w:t>
                            </w:r>
                            <w:proofErr w:type="spellStart"/>
                            <w:r w:rsidRPr="00690EA7">
                              <w:rPr>
                                <w:b/>
                                <w:szCs w:val="28"/>
                                <w:lang w:val="uk-UA"/>
                              </w:rPr>
                              <w:t>Коропської</w:t>
                            </w:r>
                            <w:proofErr w:type="spellEnd"/>
                            <w:r w:rsidRPr="00690EA7">
                              <w:rPr>
                                <w:b/>
                                <w:szCs w:val="28"/>
                                <w:lang w:val="uk-UA"/>
                              </w:rPr>
                              <w:t xml:space="preserve"> селищної ради</w:t>
                            </w:r>
                          </w:p>
                          <w:p w:rsidR="00510749" w:rsidRPr="00510749" w:rsidRDefault="00510749" w:rsidP="00510749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1A9B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94.95pt;margin-top:21.65pt;width:300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" stroked="f">
                <v:textbox>
                  <w:txbxContent>
                    <w:p w:rsidR="00510749" w:rsidRPr="00690EA7" w:rsidRDefault="00510749" w:rsidP="00510749">
                      <w:pPr>
                        <w:rPr>
                          <w:b/>
                          <w:szCs w:val="28"/>
                          <w:lang w:val="uk-UA"/>
                        </w:rPr>
                      </w:pPr>
                      <w:proofErr w:type="spellStart"/>
                      <w:r w:rsidRPr="00690EA7">
                        <w:rPr>
                          <w:b/>
                          <w:szCs w:val="28"/>
                          <w:lang w:val="uk-UA"/>
                        </w:rPr>
                        <w:t>Коропська</w:t>
                      </w:r>
                      <w:proofErr w:type="spellEnd"/>
                      <w:r w:rsidRPr="00690EA7">
                        <w:rPr>
                          <w:b/>
                          <w:szCs w:val="28"/>
                          <w:lang w:val="uk-UA"/>
                        </w:rPr>
                        <w:t xml:space="preserve"> районна державна адміністрація</w:t>
                      </w:r>
                    </w:p>
                    <w:p w:rsidR="00510749" w:rsidRPr="00690EA7" w:rsidRDefault="00510749" w:rsidP="00510749">
                      <w:pPr>
                        <w:rPr>
                          <w:b/>
                          <w:szCs w:val="28"/>
                          <w:lang w:val="uk-UA"/>
                        </w:rPr>
                      </w:pPr>
                      <w:proofErr w:type="spellStart"/>
                      <w:r w:rsidRPr="00690EA7">
                        <w:rPr>
                          <w:b/>
                          <w:szCs w:val="28"/>
                          <w:lang w:val="uk-UA"/>
                        </w:rPr>
                        <w:t>Коропська</w:t>
                      </w:r>
                      <w:proofErr w:type="spellEnd"/>
                      <w:r w:rsidRPr="00690EA7">
                        <w:rPr>
                          <w:b/>
                          <w:szCs w:val="28"/>
                          <w:lang w:val="uk-UA"/>
                        </w:rPr>
                        <w:t xml:space="preserve"> районна рада</w:t>
                      </w:r>
                    </w:p>
                    <w:p w:rsidR="00510749" w:rsidRPr="00690EA7" w:rsidRDefault="00510749" w:rsidP="00510749">
                      <w:pPr>
                        <w:rPr>
                          <w:b/>
                          <w:szCs w:val="28"/>
                          <w:lang w:val="uk-UA"/>
                        </w:rPr>
                      </w:pPr>
                      <w:r w:rsidRPr="00690EA7">
                        <w:rPr>
                          <w:b/>
                          <w:szCs w:val="28"/>
                          <w:lang w:val="uk-UA"/>
                        </w:rPr>
                        <w:t xml:space="preserve">Відділ освіти </w:t>
                      </w:r>
                      <w:proofErr w:type="spellStart"/>
                      <w:r w:rsidRPr="00690EA7">
                        <w:rPr>
                          <w:b/>
                          <w:szCs w:val="28"/>
                          <w:lang w:val="uk-UA"/>
                        </w:rPr>
                        <w:t>Коропської</w:t>
                      </w:r>
                      <w:proofErr w:type="spellEnd"/>
                      <w:r w:rsidRPr="00690EA7">
                        <w:rPr>
                          <w:b/>
                          <w:szCs w:val="28"/>
                          <w:lang w:val="uk-UA"/>
                        </w:rPr>
                        <w:t xml:space="preserve"> РДА</w:t>
                      </w:r>
                    </w:p>
                    <w:p w:rsidR="00510749" w:rsidRPr="00690EA7" w:rsidRDefault="00510749" w:rsidP="00510749">
                      <w:pPr>
                        <w:rPr>
                          <w:b/>
                          <w:szCs w:val="28"/>
                          <w:lang w:val="uk-UA"/>
                        </w:rPr>
                      </w:pPr>
                      <w:proofErr w:type="spellStart"/>
                      <w:r w:rsidRPr="00690EA7">
                        <w:rPr>
                          <w:b/>
                          <w:szCs w:val="28"/>
                          <w:lang w:val="uk-UA"/>
                        </w:rPr>
                        <w:t>Коропська</w:t>
                      </w:r>
                      <w:proofErr w:type="spellEnd"/>
                      <w:r w:rsidRPr="00690EA7">
                        <w:rPr>
                          <w:b/>
                          <w:szCs w:val="28"/>
                          <w:lang w:val="uk-UA"/>
                        </w:rPr>
                        <w:t xml:space="preserve"> селищна рада</w:t>
                      </w:r>
                    </w:p>
                    <w:p w:rsidR="00510749" w:rsidRPr="00690EA7" w:rsidRDefault="00510749" w:rsidP="00510749">
                      <w:pPr>
                        <w:rPr>
                          <w:b/>
                          <w:szCs w:val="28"/>
                          <w:lang w:val="uk-UA"/>
                        </w:rPr>
                      </w:pPr>
                      <w:r w:rsidRPr="00690EA7">
                        <w:rPr>
                          <w:b/>
                          <w:szCs w:val="28"/>
                          <w:lang w:val="uk-UA"/>
                        </w:rPr>
                        <w:t xml:space="preserve">Відділ освіти </w:t>
                      </w:r>
                      <w:proofErr w:type="spellStart"/>
                      <w:r w:rsidRPr="00690EA7">
                        <w:rPr>
                          <w:b/>
                          <w:szCs w:val="28"/>
                          <w:lang w:val="uk-UA"/>
                        </w:rPr>
                        <w:t>Коропської</w:t>
                      </w:r>
                      <w:proofErr w:type="spellEnd"/>
                      <w:r w:rsidRPr="00690EA7">
                        <w:rPr>
                          <w:b/>
                          <w:szCs w:val="28"/>
                          <w:lang w:val="uk-UA"/>
                        </w:rPr>
                        <w:t xml:space="preserve"> селищної ради</w:t>
                      </w:r>
                    </w:p>
                    <w:p w:rsidR="00510749" w:rsidRPr="00510749" w:rsidRDefault="00510749" w:rsidP="00510749">
                      <w:pPr>
                        <w:rPr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0749" w:rsidRPr="004D1218" w:rsidRDefault="00510749" w:rsidP="00510749">
      <w:pPr>
        <w:pStyle w:val="ac"/>
        <w:rPr>
          <w:b/>
        </w:rPr>
      </w:pPr>
    </w:p>
    <w:p w:rsidR="00510749" w:rsidRPr="004D1218" w:rsidRDefault="00510749" w:rsidP="00510749">
      <w:pPr>
        <w:rPr>
          <w:szCs w:val="28"/>
          <w:lang w:val="uk-UA"/>
        </w:rPr>
      </w:pPr>
    </w:p>
    <w:p w:rsidR="00510749" w:rsidRDefault="00510749" w:rsidP="00510749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7D7E" w:rsidRDefault="000F7D7E" w:rsidP="00BC4B17">
      <w:pPr>
        <w:rPr>
          <w:lang w:val="uk-UA"/>
        </w:rPr>
      </w:pPr>
    </w:p>
    <w:bookmarkEnd w:id="0"/>
    <w:p w:rsidR="00C21CC0" w:rsidRDefault="00C21CC0" w:rsidP="00C21CC0">
      <w:pPr>
        <w:spacing w:line="360" w:lineRule="auto"/>
        <w:ind w:firstLine="709"/>
        <w:rPr>
          <w:szCs w:val="28"/>
          <w:lang w:val="uk-UA"/>
        </w:rPr>
      </w:pPr>
    </w:p>
    <w:p w:rsidR="00C21CC0" w:rsidRDefault="00C21CC0" w:rsidP="00C21CC0">
      <w:pPr>
        <w:spacing w:line="360" w:lineRule="auto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ЗВЕРНЕННЯ</w:t>
      </w:r>
    </w:p>
    <w:p w:rsidR="00C21CC0" w:rsidRDefault="00510749" w:rsidP="00C21CC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Президія комітету </w:t>
      </w:r>
      <w:proofErr w:type="spellStart"/>
      <w:r>
        <w:rPr>
          <w:szCs w:val="28"/>
          <w:lang w:val="uk-UA"/>
        </w:rPr>
        <w:t>Коропської</w:t>
      </w:r>
      <w:proofErr w:type="spellEnd"/>
      <w:r w:rsidR="00C21CC0">
        <w:rPr>
          <w:szCs w:val="28"/>
          <w:lang w:val="uk-UA"/>
        </w:rPr>
        <w:t xml:space="preserve"> РО Профспілки працівників освіти і науки звертається до Вас з проханням забезпечити диференціацію в заробітній платі працівників з</w:t>
      </w:r>
      <w:r w:rsidR="00977100">
        <w:rPr>
          <w:szCs w:val="28"/>
          <w:lang w:val="uk-UA"/>
        </w:rPr>
        <w:t>акладів та установ освіти</w:t>
      </w:r>
      <w:r w:rsidR="00C21CC0">
        <w:rPr>
          <w:szCs w:val="28"/>
          <w:lang w:val="uk-UA"/>
        </w:rPr>
        <w:t xml:space="preserve"> та не допустити знецінення ініціативи Уряду щодо підвищення соціальних стандартів для працюючих українців.</w:t>
      </w:r>
    </w:p>
    <w:p w:rsidR="00C21CC0" w:rsidRDefault="00C21CC0" w:rsidP="00C21CC0">
      <w:pPr>
        <w:ind w:firstLine="709"/>
        <w:jc w:val="both"/>
        <w:rPr>
          <w:szCs w:val="28"/>
          <w:lang w:val="uk-UA"/>
        </w:rPr>
      </w:pPr>
      <w:bookmarkStart w:id="1" w:name="OLE_LINK4"/>
      <w:r>
        <w:rPr>
          <w:szCs w:val="28"/>
          <w:lang w:val="uk-UA"/>
        </w:rPr>
        <w:t>Законом України «Про Державний бюджет 2017»  від 21.12.2016 р. №1801-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 xml:space="preserve">ІІІ розмір мінімальної заробітної плати встановлено 3200 гр. Посадові оклади бюджетників з 1 січня 2017 року визначені ПКМУ </w:t>
      </w:r>
      <w:bookmarkStart w:id="2" w:name="OLE_LINK1"/>
      <w:r>
        <w:rPr>
          <w:szCs w:val="28"/>
          <w:lang w:val="uk-UA"/>
        </w:rPr>
        <w:t>від 28.12.2016 р. № 1037 «Про оплату праці працівників установ, закладів та організацій окремих галузей бюджетної сфери».</w:t>
      </w:r>
      <w:bookmarkEnd w:id="2"/>
      <w:r>
        <w:rPr>
          <w:szCs w:val="28"/>
          <w:lang w:val="uk-UA"/>
        </w:rPr>
        <w:t xml:space="preserve">  Оплата праці освітян здійснюється за тарифною сіткою. Так як 1 тарифний розряд встановлений у розмірі прожиткового мінімуму (1600 грн), то мінімальна заробітна плата охоплює одинадцять тарифних розрядів. </w:t>
      </w:r>
    </w:p>
    <w:p w:rsidR="00C21CC0" w:rsidRDefault="00C21CC0" w:rsidP="00C21CC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Пункт 2 Постанови №1037 зобов’язує керівників установ, закладів та окремих галузей бюджетної сфери забезпечити диференціацію заробітної плати працівників. «Зрівнялівку» в оплаті за некваліфіковану і фахову працю допустити не можна.</w:t>
      </w:r>
    </w:p>
    <w:p w:rsidR="005B5564" w:rsidRDefault="00510749" w:rsidP="00C21CC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Зважаючи на</w:t>
      </w:r>
      <w:r w:rsidR="00977100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це ми вважаємо неприпустимо зрівнювати в оплаті праці працівників з низькими тарифними розрядами та кваліфікованих працівників</w:t>
      </w:r>
      <w:r w:rsidR="001537B2">
        <w:rPr>
          <w:szCs w:val="28"/>
          <w:lang w:val="uk-UA"/>
        </w:rPr>
        <w:t>. Н</w:t>
      </w:r>
      <w:r>
        <w:rPr>
          <w:szCs w:val="28"/>
          <w:lang w:val="uk-UA"/>
        </w:rPr>
        <w:t>априклад</w:t>
      </w:r>
      <w:r w:rsidR="001537B2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посада прибиральниці передбачає 2 тарифний розряд: </w:t>
      </w:r>
    </w:p>
    <w:p w:rsidR="005B5564" w:rsidRDefault="00510749" w:rsidP="00977100">
      <w:pPr>
        <w:pStyle w:val="ab"/>
        <w:numPr>
          <w:ilvl w:val="0"/>
          <w:numId w:val="8"/>
        </w:numPr>
        <w:jc w:val="both"/>
      </w:pPr>
      <w:r w:rsidRPr="005B5564">
        <w:t xml:space="preserve">посадовий оклад - 1744 грн. </w:t>
      </w:r>
    </w:p>
    <w:p w:rsidR="005B5564" w:rsidRDefault="00510749" w:rsidP="00977100">
      <w:pPr>
        <w:pStyle w:val="ab"/>
        <w:numPr>
          <w:ilvl w:val="0"/>
          <w:numId w:val="8"/>
        </w:numPr>
        <w:jc w:val="both"/>
      </w:pPr>
      <w:r w:rsidRPr="005B5564">
        <w:t xml:space="preserve">доплата відповідно постанови КМУ № 1037 – 1456 грн., </w:t>
      </w:r>
    </w:p>
    <w:p w:rsidR="005B5564" w:rsidRDefault="00510749" w:rsidP="00977100">
      <w:pPr>
        <w:pStyle w:val="ab"/>
        <w:numPr>
          <w:ilvl w:val="0"/>
          <w:numId w:val="8"/>
        </w:numPr>
        <w:jc w:val="both"/>
      </w:pPr>
      <w:r w:rsidRPr="005B5564">
        <w:t xml:space="preserve">доплата за роботу з </w:t>
      </w:r>
      <w:proofErr w:type="spellStart"/>
      <w:r w:rsidRPr="005B5564">
        <w:t>деззасобами</w:t>
      </w:r>
      <w:proofErr w:type="spellEnd"/>
      <w:r w:rsidRPr="005B5564">
        <w:t xml:space="preserve"> – 174,4 грн.</w:t>
      </w:r>
      <w:r w:rsidR="00977100">
        <w:t>,</w:t>
      </w:r>
      <w:r w:rsidRPr="005B5564">
        <w:t xml:space="preserve"> </w:t>
      </w:r>
    </w:p>
    <w:p w:rsidR="005B5564" w:rsidRDefault="005B5564" w:rsidP="00977100">
      <w:pPr>
        <w:pStyle w:val="ab"/>
        <w:numPr>
          <w:ilvl w:val="0"/>
          <w:numId w:val="8"/>
        </w:numPr>
        <w:jc w:val="both"/>
      </w:pPr>
      <w:r>
        <w:t>в</w:t>
      </w:r>
      <w:r w:rsidR="00510749" w:rsidRPr="005B5564">
        <w:t xml:space="preserve">сього нараховано </w:t>
      </w:r>
      <w:r w:rsidR="001537B2" w:rsidRPr="005B5564">
        <w:t>–</w:t>
      </w:r>
      <w:r w:rsidR="00510749" w:rsidRPr="005B5564">
        <w:t xml:space="preserve"> </w:t>
      </w:r>
      <w:r w:rsidR="00136366" w:rsidRPr="005B5564">
        <w:t>33</w:t>
      </w:r>
      <w:r w:rsidR="00510749" w:rsidRPr="005B5564">
        <w:t>74</w:t>
      </w:r>
      <w:r w:rsidR="001537B2" w:rsidRPr="005B5564">
        <w:t xml:space="preserve">,4 грн. </w:t>
      </w:r>
    </w:p>
    <w:p w:rsidR="005B5564" w:rsidRPr="005B5564" w:rsidRDefault="005B5564" w:rsidP="005B5564">
      <w:pPr>
        <w:jc w:val="both"/>
        <w:rPr>
          <w:lang w:val="uk-UA"/>
        </w:rPr>
      </w:pPr>
      <w:r w:rsidRPr="005B5564">
        <w:rPr>
          <w:szCs w:val="28"/>
          <w:lang w:val="uk-UA"/>
        </w:rPr>
        <w:t>Посада бухгалтера централізованої бухгалтерії відділу освіти передбачає 8 тарифний розряд</w:t>
      </w:r>
      <w:r>
        <w:rPr>
          <w:szCs w:val="28"/>
          <w:lang w:val="uk-UA"/>
        </w:rPr>
        <w:t>:</w:t>
      </w:r>
    </w:p>
    <w:p w:rsidR="005B5564" w:rsidRDefault="001537B2" w:rsidP="00977100">
      <w:pPr>
        <w:pStyle w:val="ab"/>
        <w:numPr>
          <w:ilvl w:val="0"/>
          <w:numId w:val="9"/>
        </w:numPr>
        <w:jc w:val="both"/>
      </w:pPr>
      <w:r w:rsidRPr="005B5564">
        <w:t xml:space="preserve">посадовий оклад – 2624 грн., </w:t>
      </w:r>
    </w:p>
    <w:p w:rsidR="005B5564" w:rsidRDefault="00136366" w:rsidP="00977100">
      <w:pPr>
        <w:pStyle w:val="ab"/>
        <w:numPr>
          <w:ilvl w:val="0"/>
          <w:numId w:val="9"/>
        </w:numPr>
        <w:jc w:val="both"/>
      </w:pPr>
      <w:r w:rsidRPr="005B5564">
        <w:t>доплата за складність та напруженість у роботі 787,20 грн (30%).</w:t>
      </w:r>
      <w:r w:rsidR="00977100">
        <w:t>,</w:t>
      </w:r>
    </w:p>
    <w:p w:rsidR="005B5564" w:rsidRDefault="005B5564" w:rsidP="00977100">
      <w:pPr>
        <w:pStyle w:val="ab"/>
        <w:numPr>
          <w:ilvl w:val="0"/>
          <w:numId w:val="9"/>
        </w:numPr>
        <w:jc w:val="both"/>
      </w:pPr>
      <w:r>
        <w:t>в</w:t>
      </w:r>
      <w:r w:rsidRPr="005B5564">
        <w:t>сього нараховано – 3411,22 грн.</w:t>
      </w:r>
    </w:p>
    <w:p w:rsidR="005B5564" w:rsidRDefault="00136366" w:rsidP="005B5564">
      <w:pPr>
        <w:ind w:firstLine="709"/>
        <w:jc w:val="both"/>
      </w:pPr>
      <w:r w:rsidRPr="005B5564">
        <w:lastRenderedPageBreak/>
        <w:t xml:space="preserve"> Таким чином різниця між оплатою праці працівника 2 тарифного розряду та 8 складає 36,8 грн.</w:t>
      </w:r>
      <w:r w:rsidR="005B5564" w:rsidRPr="005B5564">
        <w:t xml:space="preserve">, що практично прирівнює оплату праці бухгалтера до некваліфікованого працівника. </w:t>
      </w:r>
    </w:p>
    <w:p w:rsidR="008C5739" w:rsidRDefault="008C5739" w:rsidP="008C573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B5564" w:rsidRPr="008C5739">
        <w:rPr>
          <w:rFonts w:ascii="Times New Roman" w:hAnsi="Times New Roman" w:cs="Times New Roman"/>
          <w:sz w:val="28"/>
          <w:szCs w:val="28"/>
          <w:lang w:val="uk-UA"/>
        </w:rPr>
        <w:t>оз’яснення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B5564" w:rsidRPr="008C5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5564" w:rsidRPr="008C5739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="005B5564" w:rsidRPr="008C5739">
        <w:rPr>
          <w:rFonts w:ascii="Times New Roman" w:hAnsi="Times New Roman" w:cs="Times New Roman"/>
          <w:sz w:val="28"/>
          <w:szCs w:val="28"/>
          <w:lang w:val="uk-UA"/>
        </w:rPr>
        <w:t xml:space="preserve"> деяких питань оплати праці на виконання Закону України від 06.12.2016 № 1774-</w:t>
      </w:r>
      <w:r w:rsidR="005B5564" w:rsidRPr="005B5564">
        <w:rPr>
          <w:rFonts w:ascii="Times New Roman" w:hAnsi="Times New Roman" w:cs="Times New Roman"/>
          <w:sz w:val="28"/>
          <w:szCs w:val="28"/>
        </w:rPr>
        <w:t>VIII</w:t>
      </w:r>
      <w:r w:rsidR="005B5564" w:rsidRPr="008C5739">
        <w:rPr>
          <w:rFonts w:ascii="Times New Roman" w:hAnsi="Times New Roman" w:cs="Times New Roman"/>
          <w:sz w:val="28"/>
          <w:szCs w:val="28"/>
          <w:lang w:val="uk-UA"/>
        </w:rPr>
        <w:t xml:space="preserve"> „Про внесення змін до деяких законодавчих актів України”</w:t>
      </w:r>
      <w:r w:rsidR="005B5564" w:rsidRPr="005B556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B5564" w:rsidRPr="008C5739">
        <w:rPr>
          <w:rFonts w:ascii="Times New Roman" w:hAnsi="Times New Roman" w:cs="Times New Roman"/>
          <w:sz w:val="28"/>
          <w:szCs w:val="28"/>
          <w:lang w:val="uk-UA"/>
        </w:rPr>
        <w:t>12 Січня 2017,</w:t>
      </w:r>
      <w:r w:rsidR="005B5564" w:rsidRPr="005B5564">
        <w:rPr>
          <w:rFonts w:ascii="Times New Roman" w:hAnsi="Times New Roman" w:cs="Times New Roman"/>
          <w:sz w:val="28"/>
          <w:szCs w:val="28"/>
        </w:rPr>
        <w:t> </w:t>
      </w:r>
      <w:r w:rsidR="005B5564" w:rsidRPr="008C5739">
        <w:rPr>
          <w:rFonts w:ascii="Times New Roman" w:hAnsi="Times New Roman" w:cs="Times New Roman"/>
          <w:sz w:val="28"/>
          <w:szCs w:val="28"/>
          <w:lang w:val="uk-UA"/>
        </w:rPr>
        <w:t>16:24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</w:t>
      </w:r>
      <w:r w:rsidR="009674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5564" w:rsidRDefault="009674A7" w:rsidP="009674A7">
      <w:pPr>
        <w:pStyle w:val="ae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B5564" w:rsidRPr="008C5739">
        <w:rPr>
          <w:rFonts w:ascii="Times New Roman" w:hAnsi="Times New Roman" w:cs="Times New Roman"/>
          <w:sz w:val="28"/>
          <w:szCs w:val="28"/>
          <w:lang w:val="uk-UA"/>
        </w:rPr>
        <w:t>ерівникам установ, закладів та організацій окремих галузей бюдже</w:t>
      </w:r>
      <w:r w:rsidR="000F0D05">
        <w:rPr>
          <w:rFonts w:ascii="Times New Roman" w:hAnsi="Times New Roman" w:cs="Times New Roman"/>
          <w:sz w:val="28"/>
          <w:szCs w:val="28"/>
          <w:lang w:val="uk-UA"/>
        </w:rPr>
        <w:t>тної сфери з метою недопущення «зрівнялівки»</w:t>
      </w:r>
      <w:r w:rsidR="005B5564" w:rsidRPr="008C5739">
        <w:rPr>
          <w:rFonts w:ascii="Times New Roman" w:hAnsi="Times New Roman" w:cs="Times New Roman"/>
          <w:sz w:val="28"/>
          <w:szCs w:val="28"/>
          <w:lang w:val="uk-UA"/>
        </w:rPr>
        <w:t xml:space="preserve"> в розмірах заробітної плати доручено забезпечити в межах фонду оплати праці диференціацію заробітної плати працівників, які отримують її на рівні мінімальної, за рахунок встановлення доплат, надбавок, премій залежно від складності, відповідальності та умов виконуваної роботи, кваліфікації пра</w:t>
      </w:r>
      <w:r w:rsidR="00690EA7">
        <w:rPr>
          <w:rFonts w:ascii="Times New Roman" w:hAnsi="Times New Roman" w:cs="Times New Roman"/>
          <w:sz w:val="28"/>
          <w:szCs w:val="28"/>
          <w:lang w:val="uk-UA"/>
        </w:rPr>
        <w:t>цівника, результатів його праці;</w:t>
      </w:r>
    </w:p>
    <w:p w:rsidR="009674A7" w:rsidRPr="008C5739" w:rsidRDefault="009674A7" w:rsidP="009674A7">
      <w:pPr>
        <w:pStyle w:val="ae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39">
        <w:rPr>
          <w:rFonts w:ascii="Times New Roman" w:hAnsi="Times New Roman" w:cs="Times New Roman"/>
          <w:sz w:val="28"/>
          <w:szCs w:val="28"/>
          <w:lang w:val="uk-UA"/>
        </w:rPr>
        <w:t xml:space="preserve">питання забезпечення підвищення мінімальної заробітної плати,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C5739">
        <w:rPr>
          <w:rFonts w:ascii="Times New Roman" w:hAnsi="Times New Roman" w:cs="Times New Roman"/>
          <w:sz w:val="28"/>
          <w:szCs w:val="28"/>
          <w:lang w:val="uk-UA"/>
        </w:rPr>
        <w:t xml:space="preserve">недопущення </w:t>
      </w:r>
      <w:r w:rsidR="00444AFB">
        <w:rPr>
          <w:rFonts w:ascii="Times New Roman" w:hAnsi="Times New Roman" w:cs="Times New Roman"/>
          <w:sz w:val="28"/>
          <w:szCs w:val="28"/>
          <w:lang w:val="uk-UA"/>
        </w:rPr>
        <w:t>«зрівнялівки»</w:t>
      </w:r>
      <w:r w:rsidRPr="008C5739">
        <w:rPr>
          <w:rFonts w:ascii="Times New Roman" w:hAnsi="Times New Roman" w:cs="Times New Roman"/>
          <w:sz w:val="28"/>
          <w:szCs w:val="28"/>
          <w:lang w:val="uk-UA"/>
        </w:rPr>
        <w:t xml:space="preserve"> в розмірах заробітної плати, скорочення працівників, переведення їх на неповний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робочий час покладено на </w:t>
      </w:r>
      <w:r w:rsidRPr="008C5739">
        <w:rPr>
          <w:rFonts w:ascii="Times New Roman" w:hAnsi="Times New Roman" w:cs="Times New Roman"/>
          <w:sz w:val="28"/>
          <w:szCs w:val="28"/>
          <w:lang w:val="uk-UA"/>
        </w:rPr>
        <w:t xml:space="preserve">особистий контроль </w:t>
      </w:r>
      <w:r w:rsidR="00690EA7">
        <w:rPr>
          <w:rFonts w:ascii="Times New Roman" w:hAnsi="Times New Roman" w:cs="Times New Roman"/>
          <w:sz w:val="28"/>
          <w:szCs w:val="28"/>
          <w:lang w:val="uk-UA"/>
        </w:rPr>
        <w:t>місцевих державних адміністрацій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1CC0" w:rsidRDefault="009674A7" w:rsidP="00C21CC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Зважаючи на вищесказане, з</w:t>
      </w:r>
      <w:r w:rsidR="008C5739">
        <w:rPr>
          <w:szCs w:val="28"/>
          <w:lang w:val="uk-UA"/>
        </w:rPr>
        <w:t xml:space="preserve"> метою недопущення </w:t>
      </w:r>
      <w:r w:rsidR="00444AFB">
        <w:rPr>
          <w:szCs w:val="28"/>
          <w:lang w:val="uk-UA"/>
        </w:rPr>
        <w:t>«</w:t>
      </w:r>
      <w:r w:rsidR="008C5739">
        <w:rPr>
          <w:szCs w:val="28"/>
          <w:lang w:val="uk-UA"/>
        </w:rPr>
        <w:t>зрівнялівки</w:t>
      </w:r>
      <w:r w:rsidR="00444AFB">
        <w:rPr>
          <w:szCs w:val="28"/>
          <w:lang w:val="uk-UA"/>
        </w:rPr>
        <w:t>»</w:t>
      </w:r>
      <w:bookmarkStart w:id="3" w:name="_GoBack"/>
      <w:bookmarkEnd w:id="3"/>
      <w:r w:rsidR="008C5739">
        <w:rPr>
          <w:szCs w:val="28"/>
          <w:lang w:val="uk-UA"/>
        </w:rPr>
        <w:t>, м</w:t>
      </w:r>
      <w:r w:rsidR="00C21CC0">
        <w:rPr>
          <w:szCs w:val="28"/>
          <w:lang w:val="uk-UA"/>
        </w:rPr>
        <w:t>и пропонуємо ввести до штатн</w:t>
      </w:r>
      <w:r w:rsidR="009E73DD">
        <w:rPr>
          <w:szCs w:val="28"/>
          <w:lang w:val="uk-UA"/>
        </w:rPr>
        <w:t>их</w:t>
      </w:r>
      <w:r w:rsidR="00C21CC0">
        <w:rPr>
          <w:szCs w:val="28"/>
          <w:lang w:val="uk-UA"/>
        </w:rPr>
        <w:t xml:space="preserve"> розпис</w:t>
      </w:r>
      <w:r w:rsidR="009E73DD">
        <w:rPr>
          <w:szCs w:val="28"/>
          <w:lang w:val="uk-UA"/>
        </w:rPr>
        <w:t>ів</w:t>
      </w:r>
      <w:r w:rsidR="00C21CC0">
        <w:rPr>
          <w:szCs w:val="28"/>
          <w:lang w:val="uk-UA"/>
        </w:rPr>
        <w:t xml:space="preserve"> </w:t>
      </w:r>
      <w:r w:rsidR="009E73DD">
        <w:rPr>
          <w:szCs w:val="28"/>
          <w:lang w:val="uk-UA"/>
        </w:rPr>
        <w:t>зак</w:t>
      </w:r>
      <w:r w:rsidR="008C5739">
        <w:rPr>
          <w:szCs w:val="28"/>
          <w:lang w:val="uk-UA"/>
        </w:rPr>
        <w:t xml:space="preserve">ладів та установ освіти </w:t>
      </w:r>
      <w:proofErr w:type="spellStart"/>
      <w:r w:rsidR="008C5739">
        <w:rPr>
          <w:szCs w:val="28"/>
          <w:lang w:val="uk-UA"/>
        </w:rPr>
        <w:t>Коропського</w:t>
      </w:r>
      <w:proofErr w:type="spellEnd"/>
      <w:r w:rsidR="008C5739">
        <w:rPr>
          <w:szCs w:val="28"/>
          <w:lang w:val="uk-UA"/>
        </w:rPr>
        <w:t xml:space="preserve"> </w:t>
      </w:r>
      <w:r w:rsidR="009E73DD">
        <w:rPr>
          <w:szCs w:val="28"/>
          <w:lang w:val="uk-UA"/>
        </w:rPr>
        <w:t>району</w:t>
      </w:r>
      <w:r>
        <w:rPr>
          <w:szCs w:val="28"/>
          <w:lang w:val="uk-UA"/>
        </w:rPr>
        <w:t xml:space="preserve"> та </w:t>
      </w:r>
      <w:proofErr w:type="spellStart"/>
      <w:r>
        <w:rPr>
          <w:szCs w:val="28"/>
          <w:lang w:val="uk-UA"/>
        </w:rPr>
        <w:t>Коропської</w:t>
      </w:r>
      <w:proofErr w:type="spellEnd"/>
      <w:r>
        <w:rPr>
          <w:szCs w:val="28"/>
          <w:lang w:val="uk-UA"/>
        </w:rPr>
        <w:t xml:space="preserve"> об’єднаної територіальної громади</w:t>
      </w:r>
      <w:r w:rsidR="00C21CC0">
        <w:rPr>
          <w:szCs w:val="28"/>
          <w:lang w:val="uk-UA"/>
        </w:rPr>
        <w:t xml:space="preserve"> з 01.01.2017 року, як доплату до посадового окладу (ставки заробітної плати), різницю між мінімальною заробітною платою та посадовим окладом. Відповідно, всі встановлені раніше доплати і надбавки, будуть забезпечувати часткову диференціацію в оплаті за різними посадами. </w:t>
      </w:r>
    </w:p>
    <w:p w:rsidR="00C21CC0" w:rsidRDefault="00C21CC0" w:rsidP="00C21CC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Введення доплати на посадовий оклад до мінімальної заробітної плати також дозволить чітко визначити суму коштів для компенсації місцевим бюджетам з державного витрат, пов’язаних із законодавчим підвищенням оплати праці.</w:t>
      </w:r>
    </w:p>
    <w:p w:rsidR="00C21CC0" w:rsidRDefault="00C21CC0" w:rsidP="00C21CC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 метою диференціації </w:t>
      </w:r>
      <w:proofErr w:type="spellStart"/>
      <w:r>
        <w:rPr>
          <w:szCs w:val="28"/>
          <w:lang w:val="uk-UA"/>
        </w:rPr>
        <w:t>міжтарифних</w:t>
      </w:r>
      <w:proofErr w:type="spellEnd"/>
      <w:r>
        <w:rPr>
          <w:szCs w:val="28"/>
          <w:lang w:val="uk-UA"/>
        </w:rPr>
        <w:t xml:space="preserve"> розрядів за ЄТС пропонуємо використовувати надбавку за складність і напруженість в роботі у різному відсотковому відношенні (до 50%) відповідно наказу МОНУ від 26.09.2005 року № 557 «Про впорядкування умов оплати праці та затвердження схем тарифних розрядів працівників навчальних закладів, установ освіти та наукових установ».</w:t>
      </w:r>
    </w:p>
    <w:bookmarkEnd w:id="1"/>
    <w:p w:rsidR="00C21CC0" w:rsidRDefault="00C21CC0" w:rsidP="00C21CC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Вищезазначені пропозиції дозволять виконати постанову Кабінету Міністрів України від 28.12.2016 р. № 1037 «Про оплату праці працівників установ, закладів та організацій окремих галузей бюджетної сфери» та не допустити фінансових порушень. При цьому буде започаткована справедлива оплата праці в освіті району</w:t>
      </w:r>
      <w:r w:rsidR="00977100" w:rsidRPr="00977100">
        <w:rPr>
          <w:szCs w:val="28"/>
        </w:rPr>
        <w:t xml:space="preserve"> </w:t>
      </w:r>
      <w:r w:rsidR="00977100">
        <w:rPr>
          <w:szCs w:val="28"/>
          <w:lang w:val="uk-UA"/>
        </w:rPr>
        <w:t>та громади</w:t>
      </w:r>
      <w:r>
        <w:rPr>
          <w:szCs w:val="28"/>
          <w:lang w:val="uk-UA"/>
        </w:rPr>
        <w:t>.</w:t>
      </w:r>
    </w:p>
    <w:p w:rsidR="00C21CC0" w:rsidRDefault="00C21CC0" w:rsidP="00C21CC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Відповідь просимо надати у визначений законодавством тижневий термін.</w:t>
      </w:r>
    </w:p>
    <w:p w:rsidR="00C21CC0" w:rsidRDefault="00C21CC0" w:rsidP="00C21CC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Додається приклад штатного розпису (розрахунку відповідно звернення). </w:t>
      </w:r>
    </w:p>
    <w:p w:rsidR="00C21CC0" w:rsidRDefault="00C21CC0" w:rsidP="00C21CC0">
      <w:pPr>
        <w:ind w:firstLine="709"/>
        <w:jc w:val="both"/>
        <w:rPr>
          <w:szCs w:val="28"/>
          <w:lang w:val="uk-UA"/>
        </w:rPr>
      </w:pPr>
    </w:p>
    <w:p w:rsidR="00C21CC0" w:rsidRPr="00977100" w:rsidRDefault="00C21CC0" w:rsidP="00C21CC0">
      <w:pPr>
        <w:ind w:firstLine="709"/>
        <w:jc w:val="both"/>
        <w:rPr>
          <w:b/>
          <w:i/>
          <w:szCs w:val="28"/>
          <w:lang w:val="uk-UA"/>
        </w:rPr>
      </w:pPr>
    </w:p>
    <w:p w:rsidR="00977100" w:rsidRDefault="009674A7" w:rsidP="00C21CC0">
      <w:pPr>
        <w:ind w:firstLine="284"/>
        <w:jc w:val="both"/>
        <w:rPr>
          <w:b/>
          <w:i/>
          <w:szCs w:val="28"/>
          <w:lang w:val="uk-UA"/>
        </w:rPr>
      </w:pPr>
      <w:r w:rsidRPr="00977100">
        <w:rPr>
          <w:b/>
          <w:i/>
          <w:szCs w:val="28"/>
          <w:lang w:val="uk-UA"/>
        </w:rPr>
        <w:t xml:space="preserve">Голова </w:t>
      </w:r>
      <w:proofErr w:type="spellStart"/>
      <w:r w:rsidRPr="00977100">
        <w:rPr>
          <w:b/>
          <w:i/>
          <w:szCs w:val="28"/>
          <w:lang w:val="uk-UA"/>
        </w:rPr>
        <w:t>Коропської</w:t>
      </w:r>
      <w:proofErr w:type="spellEnd"/>
      <w:r w:rsidR="00C21CC0" w:rsidRPr="00977100">
        <w:rPr>
          <w:b/>
          <w:i/>
          <w:szCs w:val="28"/>
          <w:lang w:val="uk-UA"/>
        </w:rPr>
        <w:t xml:space="preserve"> РО </w:t>
      </w:r>
    </w:p>
    <w:p w:rsidR="00C21CC0" w:rsidRPr="00977100" w:rsidRDefault="00C21CC0" w:rsidP="00C21CC0">
      <w:pPr>
        <w:ind w:firstLine="284"/>
        <w:jc w:val="both"/>
        <w:rPr>
          <w:b/>
          <w:i/>
          <w:szCs w:val="28"/>
          <w:lang w:val="uk-UA"/>
        </w:rPr>
      </w:pPr>
      <w:r w:rsidRPr="00977100">
        <w:rPr>
          <w:b/>
          <w:i/>
          <w:szCs w:val="28"/>
          <w:lang w:val="uk-UA"/>
        </w:rPr>
        <w:t xml:space="preserve">Профспілки ПО і НУ </w:t>
      </w:r>
      <w:r w:rsidRPr="00977100">
        <w:rPr>
          <w:b/>
          <w:i/>
          <w:szCs w:val="28"/>
          <w:lang w:val="uk-UA"/>
        </w:rPr>
        <w:tab/>
      </w:r>
      <w:r w:rsidR="00977100">
        <w:rPr>
          <w:b/>
          <w:i/>
          <w:szCs w:val="28"/>
          <w:lang w:val="uk-UA"/>
        </w:rPr>
        <w:tab/>
      </w:r>
      <w:r w:rsidR="00977100">
        <w:rPr>
          <w:b/>
          <w:i/>
          <w:szCs w:val="28"/>
          <w:lang w:val="uk-UA"/>
        </w:rPr>
        <w:tab/>
      </w:r>
      <w:r w:rsidR="00977100">
        <w:rPr>
          <w:b/>
          <w:i/>
          <w:szCs w:val="28"/>
          <w:lang w:val="uk-UA"/>
        </w:rPr>
        <w:tab/>
      </w:r>
      <w:r w:rsidRPr="00977100">
        <w:rPr>
          <w:b/>
          <w:i/>
          <w:szCs w:val="28"/>
          <w:lang w:val="uk-UA"/>
        </w:rPr>
        <w:tab/>
      </w:r>
      <w:r w:rsidR="009674A7" w:rsidRPr="00977100">
        <w:rPr>
          <w:b/>
          <w:i/>
          <w:szCs w:val="28"/>
          <w:lang w:val="uk-UA"/>
        </w:rPr>
        <w:t>Свердлов М.І.</w:t>
      </w:r>
    </w:p>
    <w:p w:rsidR="00923DBB" w:rsidRPr="00C21CC0" w:rsidRDefault="009674A7" w:rsidP="00155AF9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2-11-66</w:t>
      </w:r>
    </w:p>
    <w:sectPr w:rsidR="00923DBB" w:rsidRPr="00C21CC0" w:rsidSect="00E0246F">
      <w:pgSz w:w="11906" w:h="16838" w:code="9"/>
      <w:pgMar w:top="993" w:right="686" w:bottom="1135" w:left="1276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21DC"/>
    <w:multiLevelType w:val="hybridMultilevel"/>
    <w:tmpl w:val="4ACAB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EE650D"/>
    <w:multiLevelType w:val="hybridMultilevel"/>
    <w:tmpl w:val="1976177C"/>
    <w:lvl w:ilvl="0" w:tplc="E398F0A2">
      <w:numFmt w:val="bullet"/>
      <w:lvlText w:val="-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68D3837"/>
    <w:multiLevelType w:val="hybridMultilevel"/>
    <w:tmpl w:val="ADB0CD72"/>
    <w:lvl w:ilvl="0" w:tplc="FC2E1C12">
      <w:start w:val="1"/>
      <w:numFmt w:val="bullet"/>
      <w:lvlText w:val="­"/>
      <w:lvlJc w:val="left"/>
      <w:pPr>
        <w:ind w:left="1428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043F6B"/>
    <w:multiLevelType w:val="hybridMultilevel"/>
    <w:tmpl w:val="65EA3D74"/>
    <w:lvl w:ilvl="0" w:tplc="FC2E1C12">
      <w:start w:val="1"/>
      <w:numFmt w:val="bullet"/>
      <w:lvlText w:val="­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7F741B"/>
    <w:multiLevelType w:val="multilevel"/>
    <w:tmpl w:val="F37A5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7420D53"/>
    <w:multiLevelType w:val="hybridMultilevel"/>
    <w:tmpl w:val="A072D356"/>
    <w:lvl w:ilvl="0" w:tplc="FC2E1C12">
      <w:start w:val="1"/>
      <w:numFmt w:val="bullet"/>
      <w:lvlText w:val="­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503755"/>
    <w:multiLevelType w:val="hybridMultilevel"/>
    <w:tmpl w:val="66EA7780"/>
    <w:lvl w:ilvl="0" w:tplc="A70CF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EA5F90"/>
    <w:multiLevelType w:val="hybridMultilevel"/>
    <w:tmpl w:val="5ED44DF0"/>
    <w:lvl w:ilvl="0" w:tplc="5FF0FE8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3D74CD2"/>
    <w:multiLevelType w:val="hybridMultilevel"/>
    <w:tmpl w:val="6B0C0CBC"/>
    <w:lvl w:ilvl="0" w:tplc="13807830">
      <w:start w:val="1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EE"/>
    <w:rsid w:val="000140CB"/>
    <w:rsid w:val="000458E9"/>
    <w:rsid w:val="00052FEE"/>
    <w:rsid w:val="000C586D"/>
    <w:rsid w:val="000E148D"/>
    <w:rsid w:val="000F0D05"/>
    <w:rsid w:val="000F7D7E"/>
    <w:rsid w:val="00106B87"/>
    <w:rsid w:val="00136366"/>
    <w:rsid w:val="001537B2"/>
    <w:rsid w:val="00155AF9"/>
    <w:rsid w:val="00157360"/>
    <w:rsid w:val="00194C06"/>
    <w:rsid w:val="00231F36"/>
    <w:rsid w:val="00250174"/>
    <w:rsid w:val="00253280"/>
    <w:rsid w:val="002E2D83"/>
    <w:rsid w:val="00330DE2"/>
    <w:rsid w:val="00394277"/>
    <w:rsid w:val="003B52F3"/>
    <w:rsid w:val="003E0072"/>
    <w:rsid w:val="00406D60"/>
    <w:rsid w:val="00444AFB"/>
    <w:rsid w:val="004909E5"/>
    <w:rsid w:val="00504B71"/>
    <w:rsid w:val="005075D2"/>
    <w:rsid w:val="00510749"/>
    <w:rsid w:val="00516F22"/>
    <w:rsid w:val="00580AF0"/>
    <w:rsid w:val="005B5564"/>
    <w:rsid w:val="00605F55"/>
    <w:rsid w:val="00626046"/>
    <w:rsid w:val="00690EA7"/>
    <w:rsid w:val="00692609"/>
    <w:rsid w:val="006A1326"/>
    <w:rsid w:val="006B2CAA"/>
    <w:rsid w:val="006B2D71"/>
    <w:rsid w:val="006C4778"/>
    <w:rsid w:val="006F00D4"/>
    <w:rsid w:val="00706CCE"/>
    <w:rsid w:val="007A1644"/>
    <w:rsid w:val="0081125E"/>
    <w:rsid w:val="00892B69"/>
    <w:rsid w:val="008C33E1"/>
    <w:rsid w:val="008C5739"/>
    <w:rsid w:val="00923DBB"/>
    <w:rsid w:val="00930EE4"/>
    <w:rsid w:val="009406F9"/>
    <w:rsid w:val="009428AA"/>
    <w:rsid w:val="0094604E"/>
    <w:rsid w:val="00963981"/>
    <w:rsid w:val="009674A7"/>
    <w:rsid w:val="00977100"/>
    <w:rsid w:val="009B6CFF"/>
    <w:rsid w:val="009E73DD"/>
    <w:rsid w:val="009F3FA1"/>
    <w:rsid w:val="00A004BF"/>
    <w:rsid w:val="00A52335"/>
    <w:rsid w:val="00AF48D2"/>
    <w:rsid w:val="00BB65CB"/>
    <w:rsid w:val="00BB7218"/>
    <w:rsid w:val="00BC4B17"/>
    <w:rsid w:val="00C21CC0"/>
    <w:rsid w:val="00CB38B6"/>
    <w:rsid w:val="00CD3F58"/>
    <w:rsid w:val="00D16648"/>
    <w:rsid w:val="00D55AC6"/>
    <w:rsid w:val="00D576CC"/>
    <w:rsid w:val="00DB19A3"/>
    <w:rsid w:val="00E0246F"/>
    <w:rsid w:val="00E26C16"/>
    <w:rsid w:val="00E558B8"/>
    <w:rsid w:val="00EB17D2"/>
    <w:rsid w:val="00EB197D"/>
    <w:rsid w:val="00ED2BBF"/>
    <w:rsid w:val="00EF5DE0"/>
    <w:rsid w:val="00F5391F"/>
    <w:rsid w:val="00F60E3B"/>
    <w:rsid w:val="00FE4BC7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AB0D"/>
  <w15:docId w15:val="{5204187D-D368-49A8-9F93-441EA86C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52FEE"/>
    <w:pPr>
      <w:ind w:firstLine="0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FEE"/>
    <w:pPr>
      <w:keepNext/>
      <w:outlineLvl w:val="0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D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FEE"/>
    <w:rPr>
      <w:rFonts w:eastAsia="Times New Roman"/>
      <w:b/>
      <w:bCs/>
      <w:sz w:val="52"/>
      <w:szCs w:val="24"/>
      <w:lang w:val="uk-UA" w:eastAsia="ru-RU"/>
    </w:rPr>
  </w:style>
  <w:style w:type="paragraph" w:customStyle="1" w:styleId="a3">
    <w:name w:val="Знак"/>
    <w:basedOn w:val="a"/>
    <w:rsid w:val="00052FEE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сновной текст/"/>
    <w:basedOn w:val="a"/>
    <w:rsid w:val="00052FEE"/>
    <w:pPr>
      <w:widowControl w:val="0"/>
      <w:jc w:val="both"/>
    </w:pPr>
    <w:rPr>
      <w:szCs w:val="20"/>
    </w:rPr>
  </w:style>
  <w:style w:type="paragraph" w:styleId="a5">
    <w:name w:val="Normal (Web)"/>
    <w:basedOn w:val="a"/>
    <w:uiPriority w:val="99"/>
    <w:rsid w:val="00394277"/>
    <w:pPr>
      <w:spacing w:before="100" w:beforeAutospacing="1" w:after="100" w:afterAutospacing="1"/>
    </w:pPr>
    <w:rPr>
      <w:sz w:val="24"/>
      <w:lang w:val="uk-UA" w:eastAsia="uk-UA"/>
    </w:rPr>
  </w:style>
  <w:style w:type="paragraph" w:styleId="2">
    <w:name w:val="Body Text Indent 2"/>
    <w:basedOn w:val="a"/>
    <w:link w:val="20"/>
    <w:rsid w:val="00394277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94277"/>
    <w:rPr>
      <w:rFonts w:eastAsia="Times New Roman"/>
      <w:sz w:val="24"/>
      <w:szCs w:val="24"/>
      <w:lang w:eastAsia="ru-RU"/>
    </w:rPr>
  </w:style>
  <w:style w:type="character" w:customStyle="1" w:styleId="rvts0">
    <w:name w:val="rvts0"/>
    <w:basedOn w:val="a0"/>
    <w:rsid w:val="00394277"/>
  </w:style>
  <w:style w:type="character" w:styleId="a6">
    <w:name w:val="Hyperlink"/>
    <w:basedOn w:val="a0"/>
    <w:uiPriority w:val="99"/>
    <w:unhideWhenUsed/>
    <w:rsid w:val="000140CB"/>
    <w:rPr>
      <w:color w:val="0000FF" w:themeColor="hyperlink"/>
      <w:u w:val="single"/>
    </w:rPr>
  </w:style>
  <w:style w:type="paragraph" w:styleId="a7">
    <w:name w:val="Block Text"/>
    <w:basedOn w:val="a"/>
    <w:rsid w:val="00EB17D2"/>
    <w:pPr>
      <w:ind w:left="1134" w:right="1133"/>
      <w:jc w:val="both"/>
    </w:pPr>
    <w:rPr>
      <w:rFonts w:ascii="Garamond" w:hAnsi="Garamond"/>
      <w:i/>
      <w:sz w:val="36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539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9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26046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576CC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76CC"/>
    <w:rPr>
      <w:rFonts w:ascii="Calibri" w:eastAsia="Calibri" w:hAnsi="Calibri"/>
      <w:sz w:val="16"/>
      <w:szCs w:val="16"/>
      <w:lang w:val="uk-UA"/>
    </w:rPr>
  </w:style>
  <w:style w:type="paragraph" w:customStyle="1" w:styleId="aa">
    <w:name w:val="Нормальний текст"/>
    <w:basedOn w:val="a"/>
    <w:uiPriority w:val="99"/>
    <w:rsid w:val="00D576CC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b">
    <w:name w:val="List Paragraph"/>
    <w:basedOn w:val="a"/>
    <w:uiPriority w:val="34"/>
    <w:qFormat/>
    <w:rsid w:val="00930EE4"/>
    <w:pPr>
      <w:ind w:left="720" w:firstLine="709"/>
      <w:contextualSpacing/>
    </w:pPr>
    <w:rPr>
      <w:rFonts w:eastAsiaTheme="minorHAnsi"/>
      <w:szCs w:val="28"/>
      <w:lang w:val="uk-UA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F7D7E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apple-converted-space">
    <w:name w:val="apple-converted-space"/>
    <w:basedOn w:val="a0"/>
    <w:rsid w:val="000F7D7E"/>
  </w:style>
  <w:style w:type="paragraph" w:styleId="ac">
    <w:name w:val="Body Text"/>
    <w:basedOn w:val="a"/>
    <w:link w:val="ad"/>
    <w:uiPriority w:val="99"/>
    <w:semiHidden/>
    <w:unhideWhenUsed/>
    <w:rsid w:val="0051074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10749"/>
    <w:rPr>
      <w:rFonts w:eastAsia="Times New Roman"/>
      <w:szCs w:val="24"/>
      <w:lang w:eastAsia="ru-RU"/>
    </w:rPr>
  </w:style>
  <w:style w:type="paragraph" w:styleId="ae">
    <w:name w:val="No Spacing"/>
    <w:uiPriority w:val="1"/>
    <w:qFormat/>
    <w:rsid w:val="00510749"/>
    <w:pPr>
      <w:ind w:firstLine="0"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Sverdlov Vlad</cp:lastModifiedBy>
  <cp:revision>4</cp:revision>
  <cp:lastPrinted>2016-03-29T12:00:00Z</cp:lastPrinted>
  <dcterms:created xsi:type="dcterms:W3CDTF">2017-01-19T15:38:00Z</dcterms:created>
  <dcterms:modified xsi:type="dcterms:W3CDTF">2017-01-19T21:14:00Z</dcterms:modified>
</cp:coreProperties>
</file>